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BE68160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2901DE">
        <w:rPr>
          <w:sz w:val="28"/>
          <w:szCs w:val="28"/>
        </w:rPr>
        <w:t>Горобец Владимир Данилович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3B23A4BD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2901DE">
        <w:rPr>
          <w:szCs w:val="28"/>
        </w:rPr>
        <w:t>Горобец Владимира</w:t>
      </w:r>
      <w:bookmarkStart w:id="9" w:name="_GoBack"/>
      <w:bookmarkEnd w:id="9"/>
      <w:r w:rsidR="002901DE">
        <w:rPr>
          <w:szCs w:val="28"/>
        </w:rPr>
        <w:t xml:space="preserve"> Даниловича</w:t>
      </w:r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72A804B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2901DE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01DE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2023-11-07T09:05:00Z</dcterms:modified>
</cp:coreProperties>
</file>